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F0E" w14:textId="77777777" w:rsidR="000A46BC" w:rsidRPr="000A46BC" w:rsidRDefault="000A46BC" w:rsidP="000A46BC"/>
    <w:p w14:paraId="7F642E6C" w14:textId="5B2301A7" w:rsidR="00C3113C" w:rsidRDefault="000A46BC" w:rsidP="000A46BC">
      <w:r>
        <w:t>The</w:t>
      </w:r>
      <w:r w:rsidRPr="000A46BC">
        <w:t xml:space="preserve"> status of the Accounting Statements </w:t>
      </w:r>
      <w:proofErr w:type="gramStart"/>
      <w:r w:rsidRPr="000A46BC">
        <w:t>are</w:t>
      </w:r>
      <w:proofErr w:type="gramEnd"/>
      <w:r w:rsidRPr="000A46BC">
        <w:t xml:space="preserve"> unaudited and the Accounting Statements as published may be subject to change</w:t>
      </w:r>
    </w:p>
    <w:p w14:paraId="3E1BE1B9" w14:textId="77777777" w:rsidR="000A46BC" w:rsidRDefault="000A46BC" w:rsidP="000A46BC"/>
    <w:p w14:paraId="653423C2" w14:textId="67A49768" w:rsidR="000A46BC" w:rsidRDefault="000A46BC" w:rsidP="000A46BC">
      <w:r>
        <w:t>Jayne Mandy Coote</w:t>
      </w:r>
    </w:p>
    <w:p w14:paraId="7F637D83" w14:textId="00C1F101" w:rsidR="000A46BC" w:rsidRDefault="000A46BC" w:rsidP="000A46BC">
      <w:r>
        <w:t>Clerk/RFO</w:t>
      </w:r>
    </w:p>
    <w:sectPr w:rsidR="000A4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BC"/>
    <w:rsid w:val="000A46BC"/>
    <w:rsid w:val="003B3EAD"/>
    <w:rsid w:val="007857EC"/>
    <w:rsid w:val="00C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3215"/>
  <w15:chartTrackingRefBased/>
  <w15:docId w15:val="{076C77D2-4F82-4E4D-89BF-E0D218A0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clerk@northkelseyparishcouncil.gov.uk</dc:creator>
  <cp:keywords/>
  <dc:description/>
  <cp:lastModifiedBy>clerk@northkelseyparishcouncil.gov.uk</cp:lastModifiedBy>
  <cp:revision>1</cp:revision>
  <dcterms:created xsi:type="dcterms:W3CDTF">2025-05-18T11:14:00Z</dcterms:created>
  <dcterms:modified xsi:type="dcterms:W3CDTF">2025-05-18T11:16:00Z</dcterms:modified>
</cp:coreProperties>
</file>